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91110" w14:textId="77777777" w:rsidR="00D07B4F" w:rsidRPr="008C775A" w:rsidRDefault="00D07B4F" w:rsidP="00D07B4F">
      <w:pPr>
        <w:ind w:left="720" w:hanging="720"/>
        <w:rPr>
          <w:rFonts w:ascii="Calibri" w:eastAsia="Arial Unicode MS" w:hAnsi="Calibri" w:cs="Arial Unicode MS"/>
          <w:b/>
          <w:bCs/>
          <w:sz w:val="22"/>
          <w:szCs w:val="22"/>
        </w:rPr>
      </w:pPr>
      <w:r w:rsidRPr="008C775A">
        <w:rPr>
          <w:rFonts w:ascii="Calibri" w:eastAsia="Arial Unicode MS" w:hAnsi="Calibri" w:cs="Arial Unicode MS"/>
          <w:b/>
          <w:bCs/>
          <w:sz w:val="22"/>
          <w:szCs w:val="22"/>
        </w:rPr>
        <w:t>Remember to Make the Abstract Concrete</w:t>
      </w:r>
    </w:p>
    <w:p w14:paraId="3BA03EF2" w14:textId="77777777" w:rsidR="00D07B4F" w:rsidRPr="008C775A" w:rsidRDefault="00D07B4F" w:rsidP="00D07B4F">
      <w:pPr>
        <w:ind w:left="720" w:hanging="720"/>
        <w:rPr>
          <w:rFonts w:ascii="Calibri" w:eastAsia="Arial Unicode MS" w:hAnsi="Calibri" w:cs="Arial Unicode MS"/>
          <w:b/>
          <w:bCs/>
          <w:sz w:val="22"/>
          <w:szCs w:val="22"/>
        </w:rPr>
      </w:pPr>
    </w:p>
    <w:p w14:paraId="0D9BA33B" w14:textId="77777777" w:rsidR="00D07B4F" w:rsidRPr="008C775A" w:rsidRDefault="00D07B4F" w:rsidP="00D07B4F">
      <w:pPr>
        <w:ind w:left="720" w:hanging="720"/>
        <w:rPr>
          <w:rFonts w:ascii="Calibri" w:eastAsia="Arial Unicode MS" w:hAnsi="Calibri" w:cs="Arial Unicode MS"/>
          <w:bCs/>
          <w:sz w:val="22"/>
          <w:szCs w:val="22"/>
        </w:rPr>
      </w:pPr>
      <w:r w:rsidRPr="008C775A">
        <w:rPr>
          <w:rFonts w:ascii="Calibri" w:eastAsia="Arial Unicode MS" w:hAnsi="Calibri" w:cs="Arial Unicode MS"/>
          <w:b/>
          <w:bCs/>
          <w:sz w:val="22"/>
          <w:szCs w:val="22"/>
        </w:rPr>
        <w:t>Transitions</w:t>
      </w:r>
      <w:r>
        <w:rPr>
          <w:rFonts w:ascii="Calibri" w:eastAsia="Arial Unicode MS" w:hAnsi="Calibri" w:cs="Arial Unicode MS"/>
          <w:b/>
          <w:bCs/>
          <w:sz w:val="22"/>
          <w:szCs w:val="22"/>
        </w:rPr>
        <w:t>:</w:t>
      </w:r>
      <w:r w:rsidRPr="008C775A">
        <w:rPr>
          <w:rFonts w:ascii="Calibri" w:eastAsia="Arial Unicode MS" w:hAnsi="Calibri" w:cs="Arial Unicode MS"/>
          <w:b/>
          <w:bCs/>
          <w:sz w:val="22"/>
          <w:szCs w:val="22"/>
        </w:rPr>
        <w:t xml:space="preserve">  </w:t>
      </w:r>
      <w:r w:rsidRPr="008C775A">
        <w:rPr>
          <w:rFonts w:ascii="Calibri" w:eastAsia="Arial Unicode MS" w:hAnsi="Calibri" w:cs="Arial Unicode MS"/>
          <w:bCs/>
          <w:sz w:val="22"/>
          <w:szCs w:val="22"/>
        </w:rPr>
        <w:t>Use transitions to achieve coherence between paragraphs.</w:t>
      </w:r>
    </w:p>
    <w:p w14:paraId="26D1D5B1" w14:textId="77777777" w:rsidR="00D07B4F" w:rsidRPr="008C775A" w:rsidRDefault="00D07B4F" w:rsidP="00D07B4F">
      <w:pPr>
        <w:numPr>
          <w:ilvl w:val="0"/>
          <w:numId w:val="1"/>
        </w:numPr>
        <w:rPr>
          <w:rFonts w:ascii="Calibri" w:eastAsia="Arial Unicode MS" w:hAnsi="Calibri" w:cs="Arial Unicode MS"/>
          <w:bCs/>
          <w:sz w:val="22"/>
          <w:szCs w:val="22"/>
        </w:rPr>
      </w:pPr>
      <w:r w:rsidRPr="008C775A">
        <w:rPr>
          <w:rFonts w:ascii="Calibri" w:eastAsia="Arial Unicode MS" w:hAnsi="Calibri" w:cs="Arial Unicode MS"/>
          <w:bCs/>
          <w:sz w:val="22"/>
          <w:szCs w:val="22"/>
        </w:rPr>
        <w:t>All of the techniques for achieving coherence within paragraphs can be used to establish the same kinds of relationships between paragraphs. Especially useful for this purpose are transitional words or phrases and repetition of key words or their synonyms.</w:t>
      </w:r>
    </w:p>
    <w:p w14:paraId="5AFFB72C" w14:textId="77777777" w:rsidR="00D07B4F" w:rsidRPr="008C775A" w:rsidRDefault="00D07B4F" w:rsidP="00D07B4F">
      <w:pPr>
        <w:numPr>
          <w:ilvl w:val="0"/>
          <w:numId w:val="1"/>
        </w:numPr>
        <w:rPr>
          <w:rFonts w:ascii="Calibri" w:eastAsia="Arial Unicode MS" w:hAnsi="Calibri" w:cs="Arial Unicode MS"/>
          <w:bCs/>
          <w:sz w:val="22"/>
          <w:szCs w:val="22"/>
        </w:rPr>
      </w:pPr>
      <w:r w:rsidRPr="008C775A">
        <w:rPr>
          <w:rFonts w:ascii="Calibri" w:eastAsia="Arial Unicode MS" w:hAnsi="Calibri" w:cs="Arial Unicode MS"/>
          <w:bCs/>
          <w:sz w:val="22"/>
          <w:szCs w:val="22"/>
        </w:rPr>
        <w:t>To indicate explicitly how one paragraph is related to another, use an appropriate transitional word or expression. A partial list is given below.</w:t>
      </w:r>
    </w:p>
    <w:p w14:paraId="1F2304F4" w14:textId="77777777" w:rsidR="00D07B4F" w:rsidRPr="008C775A" w:rsidRDefault="00D07B4F" w:rsidP="00D07B4F">
      <w:pPr>
        <w:rPr>
          <w:rFonts w:ascii="Calibri" w:eastAsia="Arial Unicode MS" w:hAnsi="Calibri" w:cs="Arial Unicode MS"/>
          <w:bCs/>
          <w:sz w:val="22"/>
          <w:szCs w:val="22"/>
        </w:rPr>
      </w:pPr>
    </w:p>
    <w:p w14:paraId="1D81C2AF" w14:textId="77777777" w:rsidR="00D07B4F" w:rsidRPr="008C775A" w:rsidRDefault="00D07B4F" w:rsidP="00D07B4F">
      <w:pPr>
        <w:rPr>
          <w:rFonts w:ascii="Calibri" w:eastAsia="Arial Unicode MS" w:hAnsi="Calibri" w:cs="Arial Unicode MS"/>
          <w:bCs/>
          <w:sz w:val="22"/>
          <w:szCs w:val="22"/>
        </w:rPr>
      </w:pPr>
      <w:r w:rsidRPr="008C775A">
        <w:rPr>
          <w:rFonts w:ascii="Calibri" w:eastAsia="Arial Unicode MS" w:hAnsi="Calibri" w:cs="Arial Unicode MS"/>
          <w:b/>
          <w:bCs/>
          <w:sz w:val="22"/>
          <w:szCs w:val="22"/>
        </w:rPr>
        <w:t>to list</w:t>
      </w:r>
      <w:r w:rsidRPr="008C775A">
        <w:rPr>
          <w:rFonts w:ascii="Calibri" w:eastAsia="Arial Unicode MS" w:hAnsi="Calibri" w:cs="Arial Unicode MS"/>
          <w:bCs/>
          <w:sz w:val="22"/>
          <w:szCs w:val="22"/>
        </w:rPr>
        <w:t xml:space="preserve"> - first, second, next, last</w:t>
      </w:r>
    </w:p>
    <w:p w14:paraId="16167657" w14:textId="77777777" w:rsidR="00D07B4F" w:rsidRPr="008C775A" w:rsidRDefault="00D07B4F" w:rsidP="00D07B4F">
      <w:pPr>
        <w:rPr>
          <w:rFonts w:ascii="Calibri" w:eastAsia="Arial Unicode MS" w:hAnsi="Calibri" w:cs="Arial Unicode MS"/>
          <w:bCs/>
          <w:sz w:val="22"/>
          <w:szCs w:val="22"/>
        </w:rPr>
      </w:pPr>
      <w:r w:rsidRPr="008C775A">
        <w:rPr>
          <w:rFonts w:ascii="Calibri" w:eastAsia="Arial Unicode MS" w:hAnsi="Calibri" w:cs="Arial Unicode MS"/>
          <w:b/>
          <w:bCs/>
          <w:sz w:val="22"/>
          <w:szCs w:val="22"/>
        </w:rPr>
        <w:t>to indicate time sequence</w:t>
      </w:r>
      <w:r w:rsidRPr="008C775A">
        <w:rPr>
          <w:rFonts w:ascii="Calibri" w:eastAsia="Arial Unicode MS" w:hAnsi="Calibri" w:cs="Arial Unicode MS"/>
          <w:bCs/>
          <w:sz w:val="22"/>
          <w:szCs w:val="22"/>
        </w:rPr>
        <w:t xml:space="preserve"> - before, previously, now, later, meanwhile, then, afterward</w:t>
      </w:r>
    </w:p>
    <w:p w14:paraId="76C69502" w14:textId="77777777" w:rsidR="00D07B4F" w:rsidRPr="008C775A" w:rsidRDefault="00D07B4F" w:rsidP="00D07B4F">
      <w:pPr>
        <w:rPr>
          <w:rFonts w:ascii="Calibri" w:eastAsia="Arial Unicode MS" w:hAnsi="Calibri" w:cs="Arial Unicode MS"/>
          <w:bCs/>
          <w:sz w:val="22"/>
          <w:szCs w:val="22"/>
        </w:rPr>
      </w:pPr>
      <w:r w:rsidRPr="008C775A">
        <w:rPr>
          <w:rFonts w:ascii="Calibri" w:eastAsia="Arial Unicode MS" w:hAnsi="Calibri" w:cs="Arial Unicode MS"/>
          <w:b/>
          <w:bCs/>
          <w:sz w:val="22"/>
          <w:szCs w:val="22"/>
        </w:rPr>
        <w:t>to establish a spatial relationship</w:t>
      </w:r>
      <w:r w:rsidRPr="008C775A">
        <w:rPr>
          <w:rFonts w:ascii="Calibri" w:eastAsia="Arial Unicode MS" w:hAnsi="Calibri" w:cs="Arial Unicode MS"/>
          <w:bCs/>
          <w:sz w:val="22"/>
          <w:szCs w:val="22"/>
        </w:rPr>
        <w:t xml:space="preserve"> - below, above, along, beside, beneath, behind, in front</w:t>
      </w:r>
    </w:p>
    <w:p w14:paraId="3B4F70C7" w14:textId="77777777" w:rsidR="00D07B4F" w:rsidRPr="008C775A" w:rsidRDefault="00D07B4F" w:rsidP="00D07B4F">
      <w:pPr>
        <w:rPr>
          <w:rFonts w:ascii="Calibri" w:eastAsia="Arial Unicode MS" w:hAnsi="Calibri" w:cs="Arial Unicode MS"/>
          <w:bCs/>
          <w:sz w:val="22"/>
          <w:szCs w:val="22"/>
        </w:rPr>
      </w:pPr>
      <w:r w:rsidRPr="008C775A">
        <w:rPr>
          <w:rFonts w:ascii="Calibri" w:eastAsia="Arial Unicode MS" w:hAnsi="Calibri" w:cs="Arial Unicode MS"/>
          <w:b/>
          <w:bCs/>
          <w:sz w:val="22"/>
          <w:szCs w:val="22"/>
        </w:rPr>
        <w:t>to amplify</w:t>
      </w:r>
      <w:r w:rsidRPr="008C775A">
        <w:rPr>
          <w:rFonts w:ascii="Calibri" w:eastAsia="Arial Unicode MS" w:hAnsi="Calibri" w:cs="Arial Unicode MS"/>
          <w:bCs/>
          <w:sz w:val="22"/>
          <w:szCs w:val="22"/>
        </w:rPr>
        <w:t xml:space="preserve"> - that is, in fact, in other words</w:t>
      </w:r>
    </w:p>
    <w:p w14:paraId="71A6504A" w14:textId="77777777" w:rsidR="00D07B4F" w:rsidRPr="008C775A" w:rsidRDefault="00D07B4F" w:rsidP="00D07B4F">
      <w:pPr>
        <w:rPr>
          <w:rFonts w:ascii="Calibri" w:eastAsia="Arial Unicode MS" w:hAnsi="Calibri" w:cs="Arial Unicode MS"/>
          <w:bCs/>
          <w:sz w:val="22"/>
          <w:szCs w:val="22"/>
        </w:rPr>
      </w:pPr>
      <w:r w:rsidRPr="008C775A">
        <w:rPr>
          <w:rFonts w:ascii="Calibri" w:eastAsia="Arial Unicode MS" w:hAnsi="Calibri" w:cs="Arial Unicode MS"/>
          <w:b/>
          <w:bCs/>
          <w:sz w:val="22"/>
          <w:szCs w:val="22"/>
        </w:rPr>
        <w:t>to exemplify</w:t>
      </w:r>
      <w:r w:rsidRPr="008C775A">
        <w:rPr>
          <w:rFonts w:ascii="Calibri" w:eastAsia="Arial Unicode MS" w:hAnsi="Calibri" w:cs="Arial Unicode MS"/>
          <w:bCs/>
          <w:sz w:val="22"/>
          <w:szCs w:val="22"/>
        </w:rPr>
        <w:t xml:space="preserve"> - for example, for instance   </w:t>
      </w:r>
    </w:p>
    <w:p w14:paraId="14632A76" w14:textId="77777777" w:rsidR="00D07B4F" w:rsidRPr="008C775A" w:rsidRDefault="00D07B4F" w:rsidP="00D07B4F">
      <w:pPr>
        <w:rPr>
          <w:rFonts w:ascii="Calibri" w:eastAsia="Arial Unicode MS" w:hAnsi="Calibri" w:cs="Arial Unicode MS"/>
          <w:bCs/>
          <w:sz w:val="22"/>
          <w:szCs w:val="22"/>
        </w:rPr>
      </w:pPr>
      <w:bookmarkStart w:id="0" w:name="_GoBack"/>
      <w:bookmarkEnd w:id="0"/>
      <w:r w:rsidRPr="008C775A">
        <w:rPr>
          <w:rFonts w:ascii="Calibri" w:eastAsia="Arial Unicode MS" w:hAnsi="Calibri" w:cs="Arial Unicode MS"/>
          <w:bCs/>
          <w:sz w:val="22"/>
          <w:szCs w:val="22"/>
        </w:rPr>
        <w:t xml:space="preserve"> </w:t>
      </w:r>
      <w:r w:rsidRPr="008C775A">
        <w:rPr>
          <w:rFonts w:ascii="Calibri" w:eastAsia="Arial Unicode MS" w:hAnsi="Calibri" w:cs="Arial Unicode MS"/>
          <w:b/>
          <w:bCs/>
          <w:sz w:val="22"/>
          <w:szCs w:val="22"/>
        </w:rPr>
        <w:t>to establish a logical relationship</w:t>
      </w:r>
      <w:r w:rsidRPr="008C775A">
        <w:rPr>
          <w:rFonts w:ascii="Calibri" w:eastAsia="Arial Unicode MS" w:hAnsi="Calibri" w:cs="Arial Unicode MS"/>
          <w:bCs/>
          <w:sz w:val="22"/>
          <w:szCs w:val="22"/>
        </w:rPr>
        <w:t xml:space="preserve"> - therefore, consequently, thus, as a result, for, in order to</w:t>
      </w:r>
    </w:p>
    <w:p w14:paraId="3B60A2D8" w14:textId="77777777" w:rsidR="00D07B4F" w:rsidRPr="008C775A" w:rsidRDefault="00D07B4F" w:rsidP="00D07B4F">
      <w:pPr>
        <w:rPr>
          <w:rFonts w:ascii="Calibri" w:eastAsia="Arial Unicode MS" w:hAnsi="Calibri" w:cs="Arial Unicode MS"/>
          <w:bCs/>
          <w:sz w:val="22"/>
          <w:szCs w:val="22"/>
        </w:rPr>
      </w:pPr>
      <w:r w:rsidRPr="008C775A">
        <w:rPr>
          <w:rFonts w:ascii="Calibri" w:eastAsia="Arial Unicode MS" w:hAnsi="Calibri" w:cs="Arial Unicode MS"/>
          <w:b/>
          <w:bCs/>
          <w:sz w:val="22"/>
          <w:szCs w:val="22"/>
        </w:rPr>
        <w:t>to add information</w:t>
      </w:r>
      <w:r w:rsidRPr="008C775A">
        <w:rPr>
          <w:rFonts w:ascii="Calibri" w:eastAsia="Arial Unicode MS" w:hAnsi="Calibri" w:cs="Arial Unicode MS"/>
          <w:bCs/>
          <w:sz w:val="22"/>
          <w:szCs w:val="22"/>
        </w:rPr>
        <w:t xml:space="preserve"> - and, also, too, in addition, furthermore, moreover</w:t>
      </w:r>
    </w:p>
    <w:p w14:paraId="0554183B" w14:textId="77777777" w:rsidR="00D07B4F" w:rsidRPr="008C775A" w:rsidRDefault="00D07B4F" w:rsidP="00D07B4F">
      <w:pPr>
        <w:rPr>
          <w:rFonts w:ascii="Calibri" w:eastAsia="Arial Unicode MS" w:hAnsi="Calibri" w:cs="Arial Unicode MS"/>
          <w:bCs/>
          <w:sz w:val="22"/>
          <w:szCs w:val="22"/>
        </w:rPr>
      </w:pPr>
      <w:r w:rsidRPr="008C775A">
        <w:rPr>
          <w:rFonts w:ascii="Calibri" w:eastAsia="Arial Unicode MS" w:hAnsi="Calibri" w:cs="Arial Unicode MS"/>
          <w:b/>
          <w:bCs/>
          <w:sz w:val="22"/>
          <w:szCs w:val="22"/>
        </w:rPr>
        <w:t>to compare</w:t>
      </w:r>
      <w:r w:rsidRPr="008C775A">
        <w:rPr>
          <w:rFonts w:ascii="Calibri" w:eastAsia="Arial Unicode MS" w:hAnsi="Calibri" w:cs="Arial Unicode MS"/>
          <w:bCs/>
          <w:sz w:val="22"/>
          <w:szCs w:val="22"/>
        </w:rPr>
        <w:t xml:space="preserve"> - similarly, likewise</w:t>
      </w:r>
    </w:p>
    <w:p w14:paraId="06324828" w14:textId="77777777" w:rsidR="00D07B4F" w:rsidRPr="008C775A" w:rsidRDefault="00D07B4F" w:rsidP="00D07B4F">
      <w:pPr>
        <w:rPr>
          <w:rFonts w:ascii="Calibri" w:eastAsia="Arial Unicode MS" w:hAnsi="Calibri" w:cs="Arial Unicode MS"/>
          <w:bCs/>
          <w:sz w:val="22"/>
          <w:szCs w:val="22"/>
        </w:rPr>
      </w:pPr>
      <w:r w:rsidRPr="008C775A">
        <w:rPr>
          <w:rFonts w:ascii="Calibri" w:eastAsia="Arial Unicode MS" w:hAnsi="Calibri" w:cs="Arial Unicode MS"/>
          <w:b/>
          <w:bCs/>
          <w:sz w:val="22"/>
          <w:szCs w:val="22"/>
        </w:rPr>
        <w:t>to contrast</w:t>
      </w:r>
      <w:r w:rsidRPr="008C775A">
        <w:rPr>
          <w:rFonts w:ascii="Calibri" w:eastAsia="Arial Unicode MS" w:hAnsi="Calibri" w:cs="Arial Unicode MS"/>
          <w:bCs/>
          <w:sz w:val="22"/>
          <w:szCs w:val="22"/>
        </w:rPr>
        <w:t xml:space="preserve"> - but, however, on the other hand, conversely, nevertheless        </w:t>
      </w:r>
    </w:p>
    <w:p w14:paraId="4883BEFF" w14:textId="77777777" w:rsidR="00EC422D" w:rsidRPr="00955898" w:rsidRDefault="00EC422D" w:rsidP="00955898"/>
    <w:sectPr w:rsidR="00EC422D" w:rsidRPr="00955898" w:rsidSect="005C436B">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AA933" w14:textId="77777777" w:rsidR="005C436B" w:rsidRDefault="005C436B" w:rsidP="005C436B">
      <w:r>
        <w:separator/>
      </w:r>
    </w:p>
  </w:endnote>
  <w:endnote w:type="continuationSeparator" w:id="0">
    <w:p w14:paraId="40D73DA2" w14:textId="77777777" w:rsidR="005C436B" w:rsidRDefault="005C436B" w:rsidP="005C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3ED0" w14:textId="77777777" w:rsidR="005C436B" w:rsidRDefault="005C436B" w:rsidP="00BB6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EDB05" w14:textId="77777777" w:rsidR="005C436B" w:rsidRDefault="005C436B" w:rsidP="005C43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B7C3" w14:textId="77777777" w:rsidR="005C436B" w:rsidRDefault="005C436B" w:rsidP="00BB6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898">
      <w:rPr>
        <w:rStyle w:val="PageNumber"/>
        <w:noProof/>
      </w:rPr>
      <w:t>11</w:t>
    </w:r>
    <w:r>
      <w:rPr>
        <w:rStyle w:val="PageNumber"/>
      </w:rPr>
      <w:fldChar w:fldCharType="end"/>
    </w:r>
  </w:p>
  <w:p w14:paraId="526D2D8E" w14:textId="77777777" w:rsidR="005C436B" w:rsidRDefault="005C436B" w:rsidP="005C43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A53F" w14:textId="77777777" w:rsidR="005C436B" w:rsidRDefault="005C436B" w:rsidP="005C436B">
      <w:r>
        <w:separator/>
      </w:r>
    </w:p>
  </w:footnote>
  <w:footnote w:type="continuationSeparator" w:id="0">
    <w:p w14:paraId="6B864A7D" w14:textId="77777777" w:rsidR="005C436B" w:rsidRDefault="005C436B" w:rsidP="005C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186BA" w14:textId="40CC6FB5" w:rsidR="005C436B" w:rsidRDefault="005C436B" w:rsidP="005C436B">
    <w:pPr>
      <w:pStyle w:val="Header"/>
      <w:jc w:val="right"/>
    </w:pPr>
    <w:r>
      <w:t>Sandra Coker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A291F94"/>
    <w:multiLevelType w:val="hybridMultilevel"/>
    <w:tmpl w:val="9500B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61"/>
    <w:rsid w:val="001B10F9"/>
    <w:rsid w:val="0059107C"/>
    <w:rsid w:val="005C436B"/>
    <w:rsid w:val="00955898"/>
    <w:rsid w:val="009A569C"/>
    <w:rsid w:val="00B7291E"/>
    <w:rsid w:val="00D07B4F"/>
    <w:rsid w:val="00D43DC6"/>
    <w:rsid w:val="00DD7561"/>
    <w:rsid w:val="00DD766E"/>
    <w:rsid w:val="00DE5580"/>
    <w:rsid w:val="00EB2A23"/>
    <w:rsid w:val="00EC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F3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4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0F9"/>
    <w:rPr>
      <w:color w:val="0000FF" w:themeColor="hyperlink"/>
      <w:u w:val="single"/>
    </w:rPr>
  </w:style>
  <w:style w:type="paragraph" w:styleId="BalloonText">
    <w:name w:val="Balloon Text"/>
    <w:basedOn w:val="Normal"/>
    <w:link w:val="BalloonTextChar"/>
    <w:uiPriority w:val="99"/>
    <w:semiHidden/>
    <w:unhideWhenUsed/>
    <w:rsid w:val="00B72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91E"/>
    <w:rPr>
      <w:rFonts w:ascii="Lucida Grande" w:hAnsi="Lucida Grande" w:cs="Lucida Grande"/>
      <w:sz w:val="18"/>
      <w:szCs w:val="18"/>
    </w:rPr>
  </w:style>
  <w:style w:type="table" w:styleId="TableGrid">
    <w:name w:val="Table Grid"/>
    <w:basedOn w:val="TableNormal"/>
    <w:uiPriority w:val="59"/>
    <w:rsid w:val="00EC4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C422D"/>
    <w:pPr>
      <w:ind w:left="2160"/>
      <w:jc w:val="both"/>
    </w:pPr>
    <w:rPr>
      <w:rFonts w:ascii="Times New Roman" w:eastAsia="Times New Roman" w:hAnsi="Times New Roman"/>
      <w:kern w:val="32"/>
      <w:sz w:val="22"/>
      <w:szCs w:val="32"/>
    </w:rPr>
  </w:style>
  <w:style w:type="character" w:customStyle="1" w:styleId="BodyTextIndent2Char">
    <w:name w:val="Body Text Indent 2 Char"/>
    <w:basedOn w:val="DefaultParagraphFont"/>
    <w:link w:val="BodyTextIndent2"/>
    <w:uiPriority w:val="99"/>
    <w:rsid w:val="00EC422D"/>
    <w:rPr>
      <w:rFonts w:ascii="Times New Roman" w:eastAsia="Times New Roman" w:hAnsi="Times New Roman" w:cs="Times New Roman"/>
      <w:kern w:val="32"/>
      <w:sz w:val="22"/>
      <w:szCs w:val="32"/>
    </w:rPr>
  </w:style>
  <w:style w:type="paragraph" w:styleId="Header">
    <w:name w:val="header"/>
    <w:basedOn w:val="Normal"/>
    <w:link w:val="HeaderChar"/>
    <w:uiPriority w:val="99"/>
    <w:unhideWhenUsed/>
    <w:rsid w:val="005C436B"/>
    <w:pPr>
      <w:tabs>
        <w:tab w:val="center" w:pos="4320"/>
        <w:tab w:val="right" w:pos="8640"/>
      </w:tabs>
    </w:pPr>
  </w:style>
  <w:style w:type="character" w:customStyle="1" w:styleId="HeaderChar">
    <w:name w:val="Header Char"/>
    <w:basedOn w:val="DefaultParagraphFont"/>
    <w:link w:val="Header"/>
    <w:uiPriority w:val="99"/>
    <w:rsid w:val="005C436B"/>
  </w:style>
  <w:style w:type="paragraph" w:styleId="Footer">
    <w:name w:val="footer"/>
    <w:basedOn w:val="Normal"/>
    <w:link w:val="FooterChar"/>
    <w:uiPriority w:val="99"/>
    <w:unhideWhenUsed/>
    <w:rsid w:val="005C436B"/>
    <w:pPr>
      <w:tabs>
        <w:tab w:val="center" w:pos="4320"/>
        <w:tab w:val="right" w:pos="8640"/>
      </w:tabs>
    </w:pPr>
  </w:style>
  <w:style w:type="character" w:customStyle="1" w:styleId="FooterChar">
    <w:name w:val="Footer Char"/>
    <w:basedOn w:val="DefaultParagraphFont"/>
    <w:link w:val="Footer"/>
    <w:uiPriority w:val="99"/>
    <w:rsid w:val="005C436B"/>
  </w:style>
  <w:style w:type="character" w:styleId="PageNumber">
    <w:name w:val="page number"/>
    <w:basedOn w:val="DefaultParagraphFont"/>
    <w:uiPriority w:val="99"/>
    <w:semiHidden/>
    <w:unhideWhenUsed/>
    <w:rsid w:val="005C4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4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0F9"/>
    <w:rPr>
      <w:color w:val="0000FF" w:themeColor="hyperlink"/>
      <w:u w:val="single"/>
    </w:rPr>
  </w:style>
  <w:style w:type="paragraph" w:styleId="BalloonText">
    <w:name w:val="Balloon Text"/>
    <w:basedOn w:val="Normal"/>
    <w:link w:val="BalloonTextChar"/>
    <w:uiPriority w:val="99"/>
    <w:semiHidden/>
    <w:unhideWhenUsed/>
    <w:rsid w:val="00B72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91E"/>
    <w:rPr>
      <w:rFonts w:ascii="Lucida Grande" w:hAnsi="Lucida Grande" w:cs="Lucida Grande"/>
      <w:sz w:val="18"/>
      <w:szCs w:val="18"/>
    </w:rPr>
  </w:style>
  <w:style w:type="table" w:styleId="TableGrid">
    <w:name w:val="Table Grid"/>
    <w:basedOn w:val="TableNormal"/>
    <w:uiPriority w:val="59"/>
    <w:rsid w:val="00EC4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C422D"/>
    <w:pPr>
      <w:ind w:left="2160"/>
      <w:jc w:val="both"/>
    </w:pPr>
    <w:rPr>
      <w:rFonts w:ascii="Times New Roman" w:eastAsia="Times New Roman" w:hAnsi="Times New Roman"/>
      <w:kern w:val="32"/>
      <w:sz w:val="22"/>
      <w:szCs w:val="32"/>
    </w:rPr>
  </w:style>
  <w:style w:type="character" w:customStyle="1" w:styleId="BodyTextIndent2Char">
    <w:name w:val="Body Text Indent 2 Char"/>
    <w:basedOn w:val="DefaultParagraphFont"/>
    <w:link w:val="BodyTextIndent2"/>
    <w:uiPriority w:val="99"/>
    <w:rsid w:val="00EC422D"/>
    <w:rPr>
      <w:rFonts w:ascii="Times New Roman" w:eastAsia="Times New Roman" w:hAnsi="Times New Roman" w:cs="Times New Roman"/>
      <w:kern w:val="32"/>
      <w:sz w:val="22"/>
      <w:szCs w:val="32"/>
    </w:rPr>
  </w:style>
  <w:style w:type="paragraph" w:styleId="Header">
    <w:name w:val="header"/>
    <w:basedOn w:val="Normal"/>
    <w:link w:val="HeaderChar"/>
    <w:uiPriority w:val="99"/>
    <w:unhideWhenUsed/>
    <w:rsid w:val="005C436B"/>
    <w:pPr>
      <w:tabs>
        <w:tab w:val="center" w:pos="4320"/>
        <w:tab w:val="right" w:pos="8640"/>
      </w:tabs>
    </w:pPr>
  </w:style>
  <w:style w:type="character" w:customStyle="1" w:styleId="HeaderChar">
    <w:name w:val="Header Char"/>
    <w:basedOn w:val="DefaultParagraphFont"/>
    <w:link w:val="Header"/>
    <w:uiPriority w:val="99"/>
    <w:rsid w:val="005C436B"/>
  </w:style>
  <w:style w:type="paragraph" w:styleId="Footer">
    <w:name w:val="footer"/>
    <w:basedOn w:val="Normal"/>
    <w:link w:val="FooterChar"/>
    <w:uiPriority w:val="99"/>
    <w:unhideWhenUsed/>
    <w:rsid w:val="005C436B"/>
    <w:pPr>
      <w:tabs>
        <w:tab w:val="center" w:pos="4320"/>
        <w:tab w:val="right" w:pos="8640"/>
      </w:tabs>
    </w:pPr>
  </w:style>
  <w:style w:type="character" w:customStyle="1" w:styleId="FooterChar">
    <w:name w:val="Footer Char"/>
    <w:basedOn w:val="DefaultParagraphFont"/>
    <w:link w:val="Footer"/>
    <w:uiPriority w:val="99"/>
    <w:rsid w:val="005C436B"/>
  </w:style>
  <w:style w:type="character" w:styleId="PageNumber">
    <w:name w:val="page number"/>
    <w:basedOn w:val="DefaultParagraphFont"/>
    <w:uiPriority w:val="99"/>
    <w:semiHidden/>
    <w:unhideWhenUsed/>
    <w:rsid w:val="005C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Coker</dc:creator>
  <cp:lastModifiedBy>Daniella Scott</cp:lastModifiedBy>
  <cp:revision>2</cp:revision>
  <dcterms:created xsi:type="dcterms:W3CDTF">2016-02-02T19:38:00Z</dcterms:created>
  <dcterms:modified xsi:type="dcterms:W3CDTF">2016-02-02T19:38:00Z</dcterms:modified>
</cp:coreProperties>
</file>